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33" w:rsidRDefault="002E3533" w:rsidP="002E3533">
      <w:pPr>
        <w:jc w:val="center"/>
        <w:rPr>
          <w:rFonts w:cs="Calibri"/>
          <w:color w:val="000000" w:themeColor="text1"/>
        </w:rPr>
      </w:pPr>
      <w:r>
        <w:rPr>
          <w:rFonts w:cs="Calibri"/>
          <w:color w:val="000000" w:themeColor="text1"/>
        </w:rPr>
        <w:t>Hochschule Geisenheim University</w:t>
      </w:r>
    </w:p>
    <w:p w:rsidR="002E3533" w:rsidRDefault="002E3533" w:rsidP="002E3533">
      <w:pPr>
        <w:jc w:val="center"/>
        <w:rPr>
          <w:rFonts w:cs="Calibri"/>
          <w:color w:val="000000" w:themeColor="text1"/>
        </w:rPr>
      </w:pPr>
      <w:r>
        <w:rPr>
          <w:rFonts w:cs="Calibri"/>
          <w:color w:val="000000" w:themeColor="text1"/>
        </w:rPr>
        <w:t>Wintersemester 2020/21</w:t>
      </w:r>
    </w:p>
    <w:p w:rsidR="002E3533" w:rsidRPr="0037043F" w:rsidRDefault="002E3533" w:rsidP="002E3533">
      <w:pPr>
        <w:jc w:val="center"/>
        <w:rPr>
          <w:rFonts w:cs="Calibri"/>
          <w:color w:val="000000" w:themeColor="text1"/>
          <w:sz w:val="44"/>
          <w:szCs w:val="44"/>
        </w:rPr>
      </w:pPr>
    </w:p>
    <w:p w:rsidR="002E3533" w:rsidRPr="0037043F" w:rsidRDefault="002E3533" w:rsidP="002E3533">
      <w:pPr>
        <w:jc w:val="center"/>
        <w:rPr>
          <w:rFonts w:cs="Calibri"/>
          <w:color w:val="000000" w:themeColor="text1"/>
          <w:sz w:val="44"/>
          <w:szCs w:val="44"/>
        </w:rPr>
      </w:pPr>
      <w:r w:rsidRPr="0037043F">
        <w:rPr>
          <w:rFonts w:cs="Calibri"/>
          <w:color w:val="000000" w:themeColor="text1"/>
          <w:sz w:val="44"/>
          <w:szCs w:val="44"/>
        </w:rPr>
        <w:t>Zur Lage des deutschen Weins</w:t>
      </w:r>
    </w:p>
    <w:p w:rsidR="002E3533" w:rsidRDefault="002E3533" w:rsidP="002E3533">
      <w:pPr>
        <w:jc w:val="center"/>
        <w:rPr>
          <w:rFonts w:cs="Calibri"/>
          <w:color w:val="000000" w:themeColor="text1"/>
        </w:rPr>
      </w:pPr>
    </w:p>
    <w:p w:rsidR="002E3533" w:rsidRDefault="002E3533" w:rsidP="002E3533">
      <w:pPr>
        <w:jc w:val="center"/>
        <w:rPr>
          <w:rFonts w:cs="Calibri"/>
          <w:color w:val="000000" w:themeColor="text1"/>
        </w:rPr>
      </w:pPr>
      <w:r>
        <w:rPr>
          <w:rFonts w:cs="Calibri"/>
          <w:color w:val="000000" w:themeColor="text1"/>
        </w:rPr>
        <w:t>Ein Vorlesungszyklus von und mit Daniel Deckers (FAZ)</w:t>
      </w:r>
    </w:p>
    <w:p w:rsidR="002E3533" w:rsidRDefault="002E3533" w:rsidP="002E3533">
      <w:pPr>
        <w:rPr>
          <w:rFonts w:cs="Calibri"/>
          <w:color w:val="000000" w:themeColor="text1"/>
        </w:rPr>
      </w:pPr>
    </w:p>
    <w:p w:rsidR="002E3533" w:rsidRDefault="002E3533" w:rsidP="002E3533">
      <w:pPr>
        <w:rPr>
          <w:rFonts w:cs="Calibri"/>
          <w:color w:val="000000" w:themeColor="text1"/>
        </w:rPr>
      </w:pPr>
    </w:p>
    <w:p w:rsidR="002E3533" w:rsidRDefault="002E3533" w:rsidP="002E3533">
      <w:pPr>
        <w:rPr>
          <w:rFonts w:cs="Calibri"/>
          <w:color w:val="000000" w:themeColor="text1"/>
        </w:rPr>
      </w:pPr>
      <w:r>
        <w:rPr>
          <w:rFonts w:cs="Calibri"/>
          <w:color w:val="000000" w:themeColor="text1"/>
        </w:rPr>
        <w:t>Seit sechs Jahren bietet die Hochschule Geisenheim während des Wintersemesters im Rahmen der Vorlesung „Weltweinbau“ einen eigenen Zyklus über die Geschichte des Weinbaus und des Weinhandels im 19. und 20. Jahrhundert in Deutschland an. Diese Tradition soll auch in diesem Semester gepflegt werden, wenngleich - wie alles unter Corona-Bedingungen - digital.</w:t>
      </w:r>
    </w:p>
    <w:p w:rsidR="002E3533" w:rsidRDefault="002E3533" w:rsidP="002E3533">
      <w:pPr>
        <w:rPr>
          <w:rFonts w:cs="Calibri"/>
          <w:color w:val="000000" w:themeColor="text1"/>
        </w:rPr>
      </w:pPr>
    </w:p>
    <w:p w:rsidR="002E3533" w:rsidRPr="002A27E4" w:rsidRDefault="002E3533" w:rsidP="002E3533">
      <w:pPr>
        <w:rPr>
          <w:rFonts w:cs="Segoe UI"/>
          <w:color w:val="000000" w:themeColor="text1"/>
        </w:rPr>
      </w:pPr>
      <w:r>
        <w:rPr>
          <w:rFonts w:cs="Calibri"/>
          <w:color w:val="000000" w:themeColor="text1"/>
        </w:rPr>
        <w:t xml:space="preserve">Daher müssen die drei ersten Vorlesungen richtiggehend trockene Veranstaltungen werden – anders als in den vergangenen Jahren werden keine „emblematischen“ Weine präsentiert und gemeinsam verkostet werden können. Am Dreikönigstag 2021 aber soll in Geisenheim abschließend eine Präsenzveranstaltung (nach vorheriger Anmeldung) stattfinden, die für alle Entbehrungen der vorangegangenen Wochen entschädigen soll. </w:t>
      </w:r>
    </w:p>
    <w:p w:rsidR="002E3533" w:rsidRDefault="002E3533" w:rsidP="002E3533">
      <w:pPr>
        <w:rPr>
          <w:rFonts w:cs="Calibri"/>
          <w:b/>
          <w:bCs/>
          <w:color w:val="000000" w:themeColor="text1"/>
        </w:rPr>
      </w:pPr>
    </w:p>
    <w:p w:rsidR="002E3533" w:rsidRDefault="002E3533" w:rsidP="002E3533">
      <w:pPr>
        <w:rPr>
          <w:rFonts w:cs="Calibri"/>
          <w:color w:val="000000" w:themeColor="text1"/>
        </w:rPr>
      </w:pPr>
      <w:r w:rsidRPr="00E72FD9">
        <w:rPr>
          <w:rFonts w:cs="Calibri"/>
          <w:color w:val="000000" w:themeColor="text1"/>
        </w:rPr>
        <w:t xml:space="preserve">Weil </w:t>
      </w:r>
      <w:r>
        <w:rPr>
          <w:rFonts w:cs="Calibri"/>
          <w:color w:val="000000" w:themeColor="text1"/>
        </w:rPr>
        <w:t>aber alle Veranstaltungen digital erlebbar sein werden, können in diesem Jahr alle die Vorlesung hören und sehen, die sich für eines dieser Themen oder auch gleich alle interessieren – individuelle Weinbegleitung nicht ausgeschlossen.</w:t>
      </w:r>
    </w:p>
    <w:p w:rsidR="002E3533" w:rsidRDefault="002E3533" w:rsidP="002E3533">
      <w:pPr>
        <w:rPr>
          <w:rFonts w:cs="Calibri"/>
          <w:color w:val="000000" w:themeColor="text1"/>
        </w:rPr>
      </w:pPr>
    </w:p>
    <w:p w:rsidR="002E3533" w:rsidRDefault="002E3533" w:rsidP="002E3533">
      <w:pPr>
        <w:jc w:val="center"/>
        <w:rPr>
          <w:rFonts w:cs="Calibri"/>
          <w:b/>
          <w:bCs/>
          <w:color w:val="000000" w:themeColor="text1"/>
        </w:rPr>
      </w:pPr>
      <w:r>
        <w:rPr>
          <w:rFonts w:cs="Calibri"/>
          <w:color w:val="000000" w:themeColor="text1"/>
        </w:rPr>
        <w:t>Also sehen wir uns vielleicht am</w:t>
      </w:r>
    </w:p>
    <w:p w:rsidR="002E3533" w:rsidRDefault="002E3533" w:rsidP="002E3533">
      <w:pPr>
        <w:rPr>
          <w:rFonts w:cs="Calibri"/>
          <w:b/>
          <w:bCs/>
          <w:color w:val="000000" w:themeColor="text1"/>
        </w:rPr>
      </w:pPr>
    </w:p>
    <w:p w:rsidR="002E3533" w:rsidRDefault="002E3533" w:rsidP="00D66BB8">
      <w:pPr>
        <w:jc w:val="left"/>
        <w:rPr>
          <w:rFonts w:cs="Calibri"/>
          <w:color w:val="000000" w:themeColor="text1"/>
        </w:rPr>
      </w:pPr>
      <w:r w:rsidRPr="002A27E4">
        <w:rPr>
          <w:rFonts w:cs="Calibri"/>
          <w:b/>
          <w:bCs/>
          <w:color w:val="000000" w:themeColor="text1"/>
        </w:rPr>
        <w:t>Do 03.12.2020</w:t>
      </w:r>
      <w:r w:rsidRPr="002A27E4">
        <w:rPr>
          <w:rFonts w:cs="Calibri"/>
          <w:color w:val="000000" w:themeColor="text1"/>
        </w:rPr>
        <w:t xml:space="preserve"> </w:t>
      </w:r>
      <w:r>
        <w:rPr>
          <w:rFonts w:cs="Calibri"/>
          <w:color w:val="000000" w:themeColor="text1"/>
        </w:rPr>
        <w:t xml:space="preserve">- </w:t>
      </w:r>
      <w:r w:rsidRPr="002A27E4">
        <w:rPr>
          <w:rFonts w:cs="Calibri"/>
          <w:color w:val="000000" w:themeColor="text1"/>
        </w:rPr>
        <w:t>18:00 s.t. – 19:30</w:t>
      </w:r>
      <w:r>
        <w:rPr>
          <w:rFonts w:cs="Calibri"/>
          <w:color w:val="000000" w:themeColor="text1"/>
        </w:rPr>
        <w:t xml:space="preserve">: </w:t>
      </w:r>
      <w:r>
        <w:rPr>
          <w:rFonts w:cs="Calibri"/>
          <w:color w:val="000000" w:themeColor="text1"/>
        </w:rPr>
        <w:br/>
      </w:r>
    </w:p>
    <w:p w:rsidR="002E3533" w:rsidRPr="002A27E4" w:rsidRDefault="002E3533" w:rsidP="002E3533">
      <w:pPr>
        <w:jc w:val="center"/>
        <w:rPr>
          <w:rFonts w:cs="Segoe UI"/>
          <w:color w:val="000000" w:themeColor="text1"/>
        </w:rPr>
      </w:pPr>
      <w:r w:rsidRPr="002A27E4">
        <w:rPr>
          <w:rFonts w:cs="Calibri"/>
          <w:i/>
          <w:iCs/>
          <w:color w:val="000000" w:themeColor="text1"/>
        </w:rPr>
        <w:t>„... so will ich Rheinwein haben“</w:t>
      </w:r>
      <w:r>
        <w:rPr>
          <w:rFonts w:cs="Calibri"/>
          <w:color w:val="000000" w:themeColor="text1"/>
        </w:rPr>
        <w:br/>
      </w:r>
      <w:r w:rsidRPr="002A27E4">
        <w:rPr>
          <w:rFonts w:cs="Calibri"/>
          <w:color w:val="000000" w:themeColor="text1"/>
        </w:rPr>
        <w:t>Deutscher Wein im langen 19. Jahrhundert</w:t>
      </w:r>
    </w:p>
    <w:p w:rsidR="002E3533" w:rsidRPr="002A27E4" w:rsidRDefault="002E3533" w:rsidP="002E3533">
      <w:pPr>
        <w:rPr>
          <w:rFonts w:cs="Segoe UI"/>
          <w:color w:val="000000" w:themeColor="text1"/>
        </w:rPr>
      </w:pPr>
    </w:p>
    <w:p w:rsidR="002E3533" w:rsidRDefault="002E3533" w:rsidP="002E3533">
      <w:pPr>
        <w:rPr>
          <w:rFonts w:cs="Calibri"/>
          <w:color w:val="000000" w:themeColor="text1"/>
        </w:rPr>
      </w:pPr>
      <w:r w:rsidRPr="002A27E4">
        <w:rPr>
          <w:rFonts w:cs="Calibri"/>
          <w:b/>
          <w:bCs/>
          <w:color w:val="000000" w:themeColor="text1"/>
        </w:rPr>
        <w:t>Do 10.12.2020</w:t>
      </w:r>
      <w:r w:rsidRPr="002A27E4">
        <w:rPr>
          <w:rFonts w:cs="Calibri"/>
          <w:color w:val="000000" w:themeColor="text1"/>
        </w:rPr>
        <w:t xml:space="preserve"> - 18:00 s.t. – 19:30</w:t>
      </w:r>
      <w:r>
        <w:rPr>
          <w:rFonts w:cs="Calibri"/>
          <w:color w:val="000000" w:themeColor="text1"/>
        </w:rPr>
        <w:t>:</w:t>
      </w:r>
    </w:p>
    <w:p w:rsidR="002E3533" w:rsidRDefault="002E3533" w:rsidP="002E3533">
      <w:pPr>
        <w:rPr>
          <w:rFonts w:cs="Calibri"/>
          <w:color w:val="000000" w:themeColor="text1"/>
        </w:rPr>
      </w:pPr>
    </w:p>
    <w:p w:rsidR="002E3533" w:rsidRPr="002A27E4" w:rsidRDefault="002E3533" w:rsidP="002E3533">
      <w:pPr>
        <w:jc w:val="center"/>
        <w:rPr>
          <w:rFonts w:cs="Segoe UI"/>
          <w:color w:val="000000" w:themeColor="text1"/>
        </w:rPr>
      </w:pPr>
      <w:r w:rsidRPr="002A27E4">
        <w:rPr>
          <w:rFonts w:cs="Calibri"/>
          <w:i/>
          <w:iCs/>
          <w:color w:val="000000" w:themeColor="text1"/>
        </w:rPr>
        <w:t>„Trinkt deutschen Wein“</w:t>
      </w:r>
      <w:r w:rsidRPr="002A27E4">
        <w:rPr>
          <w:rFonts w:cs="Calibri"/>
          <w:color w:val="000000" w:themeColor="text1"/>
        </w:rPr>
        <w:t xml:space="preserve"> </w:t>
      </w:r>
      <w:r>
        <w:rPr>
          <w:rFonts w:cs="Calibri"/>
          <w:color w:val="000000" w:themeColor="text1"/>
        </w:rPr>
        <w:br/>
      </w:r>
      <w:r w:rsidRPr="002A27E4">
        <w:rPr>
          <w:rFonts w:cs="Calibri"/>
          <w:color w:val="000000" w:themeColor="text1"/>
        </w:rPr>
        <w:t>Konturen des neuzeitlichen Weinbaus 1918-1933</w:t>
      </w:r>
    </w:p>
    <w:p w:rsidR="002E3533" w:rsidRPr="002A27E4" w:rsidRDefault="002E3533" w:rsidP="002E3533">
      <w:pPr>
        <w:rPr>
          <w:rFonts w:cs="Segoe UI"/>
          <w:color w:val="000000" w:themeColor="text1"/>
        </w:rPr>
      </w:pPr>
      <w:r w:rsidRPr="002A27E4">
        <w:rPr>
          <w:rFonts w:cs="Calibri"/>
          <w:color w:val="000000" w:themeColor="text1"/>
        </w:rPr>
        <w:t> </w:t>
      </w:r>
    </w:p>
    <w:p w:rsidR="002E3533" w:rsidRDefault="002E3533" w:rsidP="002E3533">
      <w:pPr>
        <w:rPr>
          <w:rFonts w:cs="Calibri"/>
          <w:color w:val="000000" w:themeColor="text1"/>
        </w:rPr>
      </w:pPr>
      <w:r w:rsidRPr="002A27E4">
        <w:rPr>
          <w:rFonts w:cs="Calibri"/>
          <w:b/>
          <w:bCs/>
          <w:color w:val="000000" w:themeColor="text1"/>
        </w:rPr>
        <w:t>Do 17.12.2020 </w:t>
      </w:r>
      <w:r w:rsidR="00D66BB8">
        <w:rPr>
          <w:rFonts w:cs="Calibri"/>
          <w:color w:val="000000" w:themeColor="text1"/>
        </w:rPr>
        <w:t>- 18:00 s.t. – 19:30</w:t>
      </w:r>
    </w:p>
    <w:p w:rsidR="002E3533" w:rsidRDefault="002E3533" w:rsidP="002E3533">
      <w:pPr>
        <w:rPr>
          <w:rFonts w:cs="Calibri"/>
          <w:color w:val="000000" w:themeColor="text1"/>
        </w:rPr>
      </w:pPr>
    </w:p>
    <w:p w:rsidR="002E3533" w:rsidRPr="002A27E4" w:rsidRDefault="002E3533" w:rsidP="002E3533">
      <w:pPr>
        <w:jc w:val="center"/>
        <w:rPr>
          <w:rFonts w:cs="Segoe UI"/>
          <w:color w:val="000000" w:themeColor="text1"/>
        </w:rPr>
      </w:pPr>
      <w:r w:rsidRPr="002A27E4">
        <w:rPr>
          <w:rFonts w:cs="Calibri"/>
          <w:i/>
          <w:iCs/>
          <w:color w:val="000000" w:themeColor="text1"/>
        </w:rPr>
        <w:t>„Deutscher Wein an Donau und Rhein“</w:t>
      </w:r>
      <w:r>
        <w:rPr>
          <w:rFonts w:cs="Calibri"/>
          <w:color w:val="000000" w:themeColor="text1"/>
        </w:rPr>
        <w:br/>
      </w:r>
      <w:r w:rsidRPr="002A27E4">
        <w:rPr>
          <w:rFonts w:cs="Calibri"/>
          <w:color w:val="000000" w:themeColor="text1"/>
        </w:rPr>
        <w:t>Weinbau und Weinwirtschaft zwischen 1933 und 1945</w:t>
      </w:r>
      <w:r w:rsidRPr="002A27E4">
        <w:rPr>
          <w:rFonts w:cs="Calibri"/>
          <w:color w:val="000000" w:themeColor="text1"/>
        </w:rPr>
        <w:br/>
      </w:r>
    </w:p>
    <w:p w:rsidR="002E3533" w:rsidRDefault="002E3533" w:rsidP="002E3533">
      <w:pPr>
        <w:rPr>
          <w:rFonts w:cs="Calibri"/>
          <w:color w:val="000000" w:themeColor="text1"/>
        </w:rPr>
      </w:pPr>
      <w:r w:rsidRPr="002A27E4">
        <w:rPr>
          <w:rFonts w:cs="Calibri"/>
          <w:b/>
          <w:bCs/>
          <w:color w:val="000000" w:themeColor="text1"/>
        </w:rPr>
        <w:t>Mi 06.01.2021</w:t>
      </w:r>
      <w:r w:rsidRPr="002A27E4">
        <w:rPr>
          <w:rFonts w:cs="Calibri"/>
          <w:color w:val="000000" w:themeColor="text1"/>
        </w:rPr>
        <w:t xml:space="preserve"> – 18:00 – 20:00</w:t>
      </w:r>
      <w:r w:rsidR="00D66BB8">
        <w:rPr>
          <w:rFonts w:cs="Calibri"/>
          <w:color w:val="000000" w:themeColor="text1"/>
        </w:rPr>
        <w:t xml:space="preserve"> </w:t>
      </w:r>
      <w:r>
        <w:rPr>
          <w:rFonts w:cs="Calibri"/>
          <w:color w:val="000000" w:themeColor="text1"/>
        </w:rPr>
        <w:t>(</w:t>
      </w:r>
      <w:r w:rsidRPr="00D66BB8">
        <w:rPr>
          <w:rFonts w:cs="Calibri"/>
          <w:b/>
          <w:color w:val="000000" w:themeColor="text1"/>
          <w:u w:val="single"/>
        </w:rPr>
        <w:t>wenn möglich</w:t>
      </w:r>
      <w:r>
        <w:rPr>
          <w:rFonts w:cs="Calibri"/>
          <w:color w:val="000000" w:themeColor="text1"/>
        </w:rPr>
        <w:t xml:space="preserve"> Präsenztermin)</w:t>
      </w:r>
    </w:p>
    <w:p w:rsidR="002E3533" w:rsidRDefault="002E3533" w:rsidP="002E3533">
      <w:pPr>
        <w:rPr>
          <w:rFonts w:cs="Calibri"/>
          <w:color w:val="000000" w:themeColor="text1"/>
        </w:rPr>
      </w:pPr>
    </w:p>
    <w:p w:rsidR="002E3533" w:rsidRDefault="002E3533" w:rsidP="002E3533">
      <w:pPr>
        <w:jc w:val="center"/>
        <w:rPr>
          <w:rFonts w:cs="Calibri"/>
          <w:color w:val="000000" w:themeColor="text1"/>
        </w:rPr>
      </w:pPr>
      <w:r w:rsidRPr="002A27E4">
        <w:rPr>
          <w:rFonts w:cs="Calibri"/>
          <w:i/>
          <w:iCs/>
          <w:color w:val="000000" w:themeColor="text1"/>
        </w:rPr>
        <w:t>„Auferstanden aus Ruinen“</w:t>
      </w:r>
      <w:r>
        <w:rPr>
          <w:rFonts w:cs="Calibri"/>
          <w:color w:val="000000" w:themeColor="text1"/>
        </w:rPr>
        <w:br/>
      </w:r>
      <w:r w:rsidRPr="002A27E4">
        <w:rPr>
          <w:rFonts w:cs="Calibri"/>
          <w:color w:val="000000" w:themeColor="text1"/>
        </w:rPr>
        <w:t>Zur Lage des deutschen Weins seit 1945 </w:t>
      </w:r>
    </w:p>
    <w:p w:rsidR="002E3533" w:rsidRDefault="002E3533" w:rsidP="002E3533">
      <w:pPr>
        <w:rPr>
          <w:rFonts w:cs="Calibri"/>
          <w:color w:val="000000" w:themeColor="text1"/>
        </w:rPr>
      </w:pPr>
    </w:p>
    <w:p w:rsidR="002E3533" w:rsidRDefault="002E3533" w:rsidP="002E3533">
      <w:pPr>
        <w:rPr>
          <w:rFonts w:cs="Calibri"/>
          <w:color w:val="000000" w:themeColor="text1"/>
        </w:rPr>
      </w:pPr>
    </w:p>
    <w:p w:rsidR="002E3533" w:rsidRPr="002A27E4" w:rsidRDefault="002E3533" w:rsidP="00D66BB8">
      <w:pPr>
        <w:jc w:val="left"/>
        <w:rPr>
          <w:color w:val="000000" w:themeColor="text1"/>
        </w:rPr>
      </w:pPr>
      <w:r w:rsidRPr="00D66BB8">
        <w:rPr>
          <w:rFonts w:cs="Calibri"/>
          <w:b/>
          <w:color w:val="000000" w:themeColor="text1"/>
          <w:u w:val="single"/>
        </w:rPr>
        <w:t xml:space="preserve">Anmeldung </w:t>
      </w:r>
      <w:r>
        <w:rPr>
          <w:rFonts w:cs="Calibri"/>
          <w:color w:val="000000" w:themeColor="text1"/>
        </w:rPr>
        <w:t xml:space="preserve">bis jeweils </w:t>
      </w:r>
      <w:r w:rsidR="00D66BB8">
        <w:rPr>
          <w:rFonts w:cs="Calibri"/>
          <w:color w:val="000000" w:themeColor="text1"/>
        </w:rPr>
        <w:t xml:space="preserve">vor jedem Termin </w:t>
      </w:r>
      <w:r w:rsidR="00D66BB8">
        <w:rPr>
          <w:rFonts w:cs="Calibri"/>
          <w:b/>
          <w:bCs/>
          <w:color w:val="000000" w:themeColor="text1"/>
        </w:rPr>
        <w:t>mittwochs bis 15:00 Uhr:</w:t>
      </w:r>
      <w:bookmarkStart w:id="0" w:name="_GoBack"/>
      <w:bookmarkEnd w:id="0"/>
      <w:r>
        <w:rPr>
          <w:rFonts w:cs="Calibri"/>
          <w:color w:val="000000" w:themeColor="text1"/>
        </w:rPr>
        <w:t xml:space="preserve"> bei </w:t>
      </w:r>
      <w:hyperlink r:id="rId7" w:history="1">
        <w:r w:rsidRPr="005814EE">
          <w:rPr>
            <w:rStyle w:val="Hyperlink"/>
            <w:rFonts w:cs="Calibri"/>
            <w:b/>
            <w:bCs/>
          </w:rPr>
          <w:t>Ruth.Lehnart@hs-gm.de</w:t>
        </w:r>
      </w:hyperlink>
      <w:r>
        <w:rPr>
          <w:rFonts w:cs="Calibri"/>
          <w:b/>
          <w:bCs/>
          <w:color w:val="000000" w:themeColor="text1"/>
        </w:rPr>
        <w:t>.</w:t>
      </w:r>
      <w:r w:rsidR="00D66BB8">
        <w:rPr>
          <w:rFonts w:cs="Calibri"/>
          <w:b/>
          <w:bCs/>
          <w:color w:val="000000" w:themeColor="text1"/>
        </w:rPr>
        <w:br/>
      </w:r>
      <w:r w:rsidRPr="002A27E4">
        <w:rPr>
          <w:rFonts w:cs="Calibri"/>
          <w:color w:val="000000" w:themeColor="text1"/>
        </w:rPr>
        <w:t>Frau Lehnart wird daraufhin jedem Interessenten eine</w:t>
      </w:r>
      <w:r>
        <w:rPr>
          <w:rFonts w:cs="Calibri"/>
          <w:color w:val="000000" w:themeColor="text1"/>
        </w:rPr>
        <w:t>n</w:t>
      </w:r>
      <w:r w:rsidRPr="002A27E4">
        <w:rPr>
          <w:rFonts w:cs="Calibri"/>
          <w:color w:val="000000" w:themeColor="text1"/>
        </w:rPr>
        <w:t xml:space="preserve"> Link zuschicken.</w:t>
      </w:r>
    </w:p>
    <w:sectPr w:rsidR="002E3533" w:rsidRPr="002A27E4" w:rsidSect="002E3533">
      <w:headerReference w:type="default" r:id="rId8"/>
      <w:footerReference w:type="default" r:id="rId9"/>
      <w:pgSz w:w="11906" w:h="16838" w:code="9"/>
      <w:pgMar w:top="1843" w:right="1134" w:bottom="964" w:left="1418" w:header="567"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E1" w:rsidRDefault="002264E1" w:rsidP="005347E3">
      <w:r>
        <w:separator/>
      </w:r>
    </w:p>
  </w:endnote>
  <w:endnote w:type="continuationSeparator" w:id="0">
    <w:p w:rsidR="002264E1" w:rsidRDefault="002264E1" w:rsidP="005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9354"/>
    </w:tblGrid>
    <w:tr w:rsidR="00D12803" w:rsidRPr="00D65DB2" w:rsidTr="00D65DB2">
      <w:trPr>
        <w:trHeight w:val="534"/>
      </w:trPr>
      <w:tc>
        <w:tcPr>
          <w:tcW w:w="9778" w:type="dxa"/>
          <w:tcBorders>
            <w:top w:val="nil"/>
          </w:tcBorders>
        </w:tcPr>
        <w:p w:rsidR="00D12803" w:rsidRPr="00D65DB2" w:rsidRDefault="00D12803" w:rsidP="002C5C0E">
          <w:pPr>
            <w:pStyle w:val="Fuzeile"/>
            <w:tabs>
              <w:tab w:val="center" w:pos="4781"/>
            </w:tabs>
            <w:jc w:val="center"/>
            <w:rPr>
              <w:sz w:val="16"/>
              <w:szCs w:val="16"/>
            </w:rPr>
          </w:pPr>
          <w:r w:rsidRPr="00D65DB2">
            <w:rPr>
              <w:sz w:val="16"/>
              <w:szCs w:val="16"/>
            </w:rPr>
            <w:t>Hochschule Geisenheim  |  Von-Lade-Straße 1  |  65366 Geisenheim  |  www.hs-geisenheim.de</w:t>
          </w:r>
        </w:p>
      </w:tc>
    </w:tr>
  </w:tbl>
  <w:p w:rsidR="00D12803" w:rsidRPr="00C6459A" w:rsidRDefault="00D12803" w:rsidP="00D65D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E1" w:rsidRDefault="002264E1" w:rsidP="005347E3">
      <w:r>
        <w:separator/>
      </w:r>
    </w:p>
  </w:footnote>
  <w:footnote w:type="continuationSeparator" w:id="0">
    <w:p w:rsidR="002264E1" w:rsidRDefault="002264E1" w:rsidP="0053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03" w:rsidRPr="00656D04" w:rsidRDefault="00796621" w:rsidP="001B45CD">
    <w:pPr>
      <w:ind w:right="281"/>
    </w:pPr>
    <w:r>
      <w:rPr>
        <w:noProof/>
      </w:rPr>
      <w:drawing>
        <wp:anchor distT="0" distB="0" distL="114300" distR="114300" simplePos="0" relativeHeight="251658240" behindDoc="1" locked="0" layoutInCell="1" allowOverlap="1">
          <wp:simplePos x="0" y="0"/>
          <wp:positionH relativeFrom="column">
            <wp:posOffset>3473604</wp:posOffset>
          </wp:positionH>
          <wp:positionV relativeFrom="paragraph">
            <wp:posOffset>-190020</wp:posOffset>
          </wp:positionV>
          <wp:extent cx="3013075" cy="1139190"/>
          <wp:effectExtent l="0" t="0" r="0" b="3810"/>
          <wp:wrapTight wrapText="bothSides">
            <wp:wrapPolygon edited="0">
              <wp:start x="0" y="0"/>
              <wp:lineTo x="0" y="21311"/>
              <wp:lineTo x="21441" y="21311"/>
              <wp:lineTo x="2144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S-GM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3075" cy="1139190"/>
                  </a:xfrm>
                  <a:prstGeom prst="rect">
                    <a:avLst/>
                  </a:prstGeom>
                </pic:spPr>
              </pic:pic>
            </a:graphicData>
          </a:graphic>
          <wp14:sizeRelH relativeFrom="page">
            <wp14:pctWidth>0</wp14:pctWidth>
          </wp14:sizeRelH>
          <wp14:sizeRelV relativeFrom="page">
            <wp14:pctHeight>0</wp14:pctHeight>
          </wp14:sizeRelV>
        </wp:anchor>
      </w:drawing>
    </w:r>
  </w:p>
  <w:p w:rsidR="00D12803" w:rsidRDefault="00D12803" w:rsidP="005347E3"/>
  <w:p w:rsidR="00D12803" w:rsidRDefault="00D12803" w:rsidP="005347E3"/>
  <w:p w:rsidR="00D12803" w:rsidRDefault="00D12803" w:rsidP="002C5C0E">
    <w:pPr>
      <w:tabs>
        <w:tab w:val="left" w:pos="1189"/>
      </w:tabs>
    </w:pPr>
  </w:p>
  <w:p w:rsidR="00D12803" w:rsidRDefault="00D12803" w:rsidP="002C5C0E">
    <w:pPr>
      <w:tabs>
        <w:tab w:val="left" w:pos="1189"/>
      </w:tabs>
    </w:pPr>
  </w:p>
  <w:p w:rsidR="00D12803" w:rsidRDefault="00D12803" w:rsidP="005347E3"/>
  <w:p w:rsidR="00D12803" w:rsidRPr="00AA330F" w:rsidRDefault="00D12803" w:rsidP="004774CB">
    <w:pPr>
      <w:pStyle w:val="Kopfzeile"/>
      <w:pBdr>
        <w:bottom w:val="none" w:sz="0" w:space="0" w:color="auto"/>
      </w:pBdr>
      <w:spacing w:line="240" w:lineRule="auto"/>
      <w:ind w:right="34"/>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3B64"/>
    <w:multiLevelType w:val="hybridMultilevel"/>
    <w:tmpl w:val="D3FC1570"/>
    <w:lvl w:ilvl="0" w:tplc="8978370A">
      <w:start w:val="1"/>
      <w:numFmt w:val="decimal"/>
      <w:lvlText w:val="%1."/>
      <w:lvlJc w:val="left"/>
      <w:pPr>
        <w:tabs>
          <w:tab w:val="num" w:pos="397"/>
        </w:tabs>
        <w:ind w:left="397" w:hanging="397"/>
      </w:pPr>
      <w:rPr>
        <w:rFonts w:hint="default"/>
        <w:b w:val="0"/>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48D713F5"/>
    <w:multiLevelType w:val="hybridMultilevel"/>
    <w:tmpl w:val="90825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9E56A3"/>
    <w:multiLevelType w:val="hybridMultilevel"/>
    <w:tmpl w:val="CD9E9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C0"/>
    <w:rsid w:val="00023E16"/>
    <w:rsid w:val="00031227"/>
    <w:rsid w:val="00037603"/>
    <w:rsid w:val="00037EEB"/>
    <w:rsid w:val="000430E3"/>
    <w:rsid w:val="00044020"/>
    <w:rsid w:val="0006046E"/>
    <w:rsid w:val="00066BF6"/>
    <w:rsid w:val="000868FD"/>
    <w:rsid w:val="000B1888"/>
    <w:rsid w:val="000B7BAC"/>
    <w:rsid w:val="000D13EE"/>
    <w:rsid w:val="000E649D"/>
    <w:rsid w:val="00127A86"/>
    <w:rsid w:val="001438F6"/>
    <w:rsid w:val="00156D4A"/>
    <w:rsid w:val="00162C41"/>
    <w:rsid w:val="00183264"/>
    <w:rsid w:val="001A4F45"/>
    <w:rsid w:val="001B2CEA"/>
    <w:rsid w:val="001B45CD"/>
    <w:rsid w:val="001B690D"/>
    <w:rsid w:val="001D0F53"/>
    <w:rsid w:val="001F405C"/>
    <w:rsid w:val="002264E1"/>
    <w:rsid w:val="00232025"/>
    <w:rsid w:val="002460D4"/>
    <w:rsid w:val="0025264E"/>
    <w:rsid w:val="002555BE"/>
    <w:rsid w:val="00255EFF"/>
    <w:rsid w:val="00261388"/>
    <w:rsid w:val="002706E7"/>
    <w:rsid w:val="0028036F"/>
    <w:rsid w:val="002811E3"/>
    <w:rsid w:val="00291F62"/>
    <w:rsid w:val="002977C9"/>
    <w:rsid w:val="002B1B78"/>
    <w:rsid w:val="002C5C0E"/>
    <w:rsid w:val="002E3533"/>
    <w:rsid w:val="00301BF7"/>
    <w:rsid w:val="00307438"/>
    <w:rsid w:val="00314142"/>
    <w:rsid w:val="003303E7"/>
    <w:rsid w:val="00333888"/>
    <w:rsid w:val="00353752"/>
    <w:rsid w:val="003553E7"/>
    <w:rsid w:val="0037066F"/>
    <w:rsid w:val="003932FA"/>
    <w:rsid w:val="003A602B"/>
    <w:rsid w:val="003C5C6D"/>
    <w:rsid w:val="003D2847"/>
    <w:rsid w:val="003D3E9B"/>
    <w:rsid w:val="003D7380"/>
    <w:rsid w:val="004166D8"/>
    <w:rsid w:val="00421A25"/>
    <w:rsid w:val="0042272D"/>
    <w:rsid w:val="0044100E"/>
    <w:rsid w:val="004543C0"/>
    <w:rsid w:val="00460F70"/>
    <w:rsid w:val="004774CB"/>
    <w:rsid w:val="00487EF8"/>
    <w:rsid w:val="00494251"/>
    <w:rsid w:val="0049701B"/>
    <w:rsid w:val="004A2588"/>
    <w:rsid w:val="004C48CB"/>
    <w:rsid w:val="004C5829"/>
    <w:rsid w:val="004D6A51"/>
    <w:rsid w:val="00513587"/>
    <w:rsid w:val="005347E3"/>
    <w:rsid w:val="00555735"/>
    <w:rsid w:val="005563E8"/>
    <w:rsid w:val="00571C14"/>
    <w:rsid w:val="00572F9B"/>
    <w:rsid w:val="0058156B"/>
    <w:rsid w:val="005D3A24"/>
    <w:rsid w:val="005F7A8F"/>
    <w:rsid w:val="00606A48"/>
    <w:rsid w:val="006157E5"/>
    <w:rsid w:val="00653D1C"/>
    <w:rsid w:val="00656D04"/>
    <w:rsid w:val="00662BDE"/>
    <w:rsid w:val="0066343F"/>
    <w:rsid w:val="006672A2"/>
    <w:rsid w:val="006D039F"/>
    <w:rsid w:val="006E2BA0"/>
    <w:rsid w:val="0070164F"/>
    <w:rsid w:val="007019DB"/>
    <w:rsid w:val="00711B65"/>
    <w:rsid w:val="00720C82"/>
    <w:rsid w:val="00725437"/>
    <w:rsid w:val="007339AA"/>
    <w:rsid w:val="00742996"/>
    <w:rsid w:val="00753E31"/>
    <w:rsid w:val="0075656A"/>
    <w:rsid w:val="00786DA7"/>
    <w:rsid w:val="00796621"/>
    <w:rsid w:val="00796760"/>
    <w:rsid w:val="00797ED5"/>
    <w:rsid w:val="007B6684"/>
    <w:rsid w:val="007C486A"/>
    <w:rsid w:val="007E4636"/>
    <w:rsid w:val="007F2A0F"/>
    <w:rsid w:val="00805312"/>
    <w:rsid w:val="00810B27"/>
    <w:rsid w:val="00894560"/>
    <w:rsid w:val="008B01BA"/>
    <w:rsid w:val="008D19B6"/>
    <w:rsid w:val="008E5488"/>
    <w:rsid w:val="00912212"/>
    <w:rsid w:val="00923509"/>
    <w:rsid w:val="009521E0"/>
    <w:rsid w:val="00954C1D"/>
    <w:rsid w:val="00964F6E"/>
    <w:rsid w:val="009770E4"/>
    <w:rsid w:val="009A24E7"/>
    <w:rsid w:val="009E4E4E"/>
    <w:rsid w:val="00A543D9"/>
    <w:rsid w:val="00A658A5"/>
    <w:rsid w:val="00A872F1"/>
    <w:rsid w:val="00AA330F"/>
    <w:rsid w:val="00AA3965"/>
    <w:rsid w:val="00AD3466"/>
    <w:rsid w:val="00B00291"/>
    <w:rsid w:val="00B059DF"/>
    <w:rsid w:val="00B265C1"/>
    <w:rsid w:val="00B339D6"/>
    <w:rsid w:val="00B40FE4"/>
    <w:rsid w:val="00B41E38"/>
    <w:rsid w:val="00B52CBF"/>
    <w:rsid w:val="00B670AC"/>
    <w:rsid w:val="00B753C1"/>
    <w:rsid w:val="00B872C1"/>
    <w:rsid w:val="00B87D58"/>
    <w:rsid w:val="00BA506E"/>
    <w:rsid w:val="00BA72AF"/>
    <w:rsid w:val="00BB09CF"/>
    <w:rsid w:val="00BC02DF"/>
    <w:rsid w:val="00BC31A5"/>
    <w:rsid w:val="00C367D1"/>
    <w:rsid w:val="00C6459A"/>
    <w:rsid w:val="00C903CF"/>
    <w:rsid w:val="00C96E2A"/>
    <w:rsid w:val="00CB7E34"/>
    <w:rsid w:val="00CD6599"/>
    <w:rsid w:val="00D0580E"/>
    <w:rsid w:val="00D06146"/>
    <w:rsid w:val="00D12803"/>
    <w:rsid w:val="00D256D4"/>
    <w:rsid w:val="00D258C3"/>
    <w:rsid w:val="00D41186"/>
    <w:rsid w:val="00D41CC4"/>
    <w:rsid w:val="00D65DB2"/>
    <w:rsid w:val="00D66BB8"/>
    <w:rsid w:val="00D8739A"/>
    <w:rsid w:val="00DB58D3"/>
    <w:rsid w:val="00DC5DED"/>
    <w:rsid w:val="00DC7E6C"/>
    <w:rsid w:val="00DD7C86"/>
    <w:rsid w:val="00DE0501"/>
    <w:rsid w:val="00DE3B54"/>
    <w:rsid w:val="00DE7986"/>
    <w:rsid w:val="00DF22B1"/>
    <w:rsid w:val="00E31581"/>
    <w:rsid w:val="00E5016B"/>
    <w:rsid w:val="00E54501"/>
    <w:rsid w:val="00E9473A"/>
    <w:rsid w:val="00EA46E1"/>
    <w:rsid w:val="00ED402F"/>
    <w:rsid w:val="00F01C26"/>
    <w:rsid w:val="00F1714A"/>
    <w:rsid w:val="00F30485"/>
    <w:rsid w:val="00F30FD9"/>
    <w:rsid w:val="00F453D3"/>
    <w:rsid w:val="00F77480"/>
    <w:rsid w:val="00F90A97"/>
    <w:rsid w:val="00F97C01"/>
    <w:rsid w:val="00FA1548"/>
    <w:rsid w:val="00FA6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DC2274"/>
  <w15:docId w15:val="{BC41339E-692B-40F6-92C2-A5B4B4B5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7E3"/>
    <w:pPr>
      <w:spacing w:line="260" w:lineRule="atLeast"/>
      <w:jc w:val="both"/>
    </w:pPr>
    <w:rPr>
      <w:rFonts w:ascii="Arial" w:eastAsia="Times New Roman" w:hAnsi="Arial" w:cs="Arial"/>
    </w:rPr>
  </w:style>
  <w:style w:type="paragraph" w:styleId="berschrift2">
    <w:name w:val="heading 2"/>
    <w:basedOn w:val="Standard"/>
    <w:next w:val="Standard"/>
    <w:qFormat/>
    <w:rsid w:val="009521E0"/>
    <w:pPr>
      <w:keepNext/>
      <w:tabs>
        <w:tab w:val="left" w:pos="851"/>
      </w:tabs>
      <w:spacing w:before="240"/>
      <w:ind w:left="851" w:hanging="851"/>
      <w:jc w:val="left"/>
      <w:outlineLvl w:val="1"/>
    </w:pPr>
    <w:rPr>
      <w:rFonts w:ascii="AvantGarde Bk BT" w:eastAsia="Times" w:hAnsi="AvantGarde Bk BT" w:cs="AvantGarde Bk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glisch">
    <w:name w:val="Englisch"/>
    <w:basedOn w:val="Standard"/>
    <w:rsid w:val="00BB09CF"/>
    <w:pPr>
      <w:keepNext/>
      <w:spacing w:after="200"/>
      <w:ind w:left="851"/>
    </w:pPr>
    <w:rPr>
      <w:i/>
      <w:iCs/>
      <w:lang w:val="en-US"/>
    </w:rPr>
  </w:style>
  <w:style w:type="paragraph" w:customStyle="1" w:styleId="Aufzhlung">
    <w:name w:val="Aufzählung"/>
    <w:basedOn w:val="Standard"/>
    <w:rsid w:val="006157E5"/>
    <w:pPr>
      <w:tabs>
        <w:tab w:val="left" w:pos="284"/>
      </w:tabs>
      <w:ind w:left="284" w:hanging="284"/>
    </w:pPr>
  </w:style>
  <w:style w:type="paragraph" w:customStyle="1" w:styleId="ersteZeile">
    <w:name w:val="ersteZeile"/>
    <w:basedOn w:val="Standard"/>
    <w:next w:val="Standard"/>
    <w:rsid w:val="006157E5"/>
    <w:pPr>
      <w:spacing w:line="260" w:lineRule="exact"/>
    </w:pPr>
  </w:style>
  <w:style w:type="paragraph" w:styleId="Beschriftung">
    <w:name w:val="caption"/>
    <w:basedOn w:val="Standard"/>
    <w:next w:val="Standard"/>
    <w:qFormat/>
    <w:rsid w:val="00183264"/>
    <w:pPr>
      <w:spacing w:line="240" w:lineRule="auto"/>
    </w:pPr>
    <w:rPr>
      <w:sz w:val="18"/>
      <w:szCs w:val="18"/>
    </w:rPr>
  </w:style>
  <w:style w:type="paragraph" w:customStyle="1" w:styleId="Fachgebiet">
    <w:name w:val="Fachgebiet"/>
    <w:basedOn w:val="Standard"/>
    <w:next w:val="Standard"/>
    <w:rsid w:val="00BB09CF"/>
    <w:pPr>
      <w:spacing w:before="400" w:after="240"/>
      <w:jc w:val="center"/>
    </w:pPr>
    <w:rPr>
      <w:rFonts w:ascii="AvantGarde Bk BT" w:hAnsi="AvantGarde Bk BT" w:cs="AvantGarde Bk BT"/>
      <w:b/>
      <w:bCs/>
      <w:sz w:val="28"/>
      <w:szCs w:val="28"/>
    </w:rPr>
  </w:style>
  <w:style w:type="paragraph" w:styleId="Kopfzeile">
    <w:name w:val="header"/>
    <w:basedOn w:val="Standard"/>
    <w:rsid w:val="00BB09CF"/>
    <w:pPr>
      <w:pBdr>
        <w:bottom w:val="single" w:sz="4" w:space="1" w:color="auto"/>
      </w:pBdr>
      <w:tabs>
        <w:tab w:val="left" w:pos="6379"/>
        <w:tab w:val="right" w:pos="9071"/>
      </w:tabs>
      <w:ind w:right="33"/>
    </w:pPr>
    <w:rPr>
      <w:rFonts w:ascii="AvantGarde Bk BT" w:hAnsi="AvantGarde Bk BT" w:cs="AvantGarde Bk BT"/>
      <w:smallCaps/>
      <w:sz w:val="24"/>
      <w:szCs w:val="24"/>
    </w:rPr>
  </w:style>
  <w:style w:type="paragraph" w:styleId="Fuzeile">
    <w:name w:val="footer"/>
    <w:basedOn w:val="Standard"/>
    <w:link w:val="FuzeileZchn"/>
    <w:uiPriority w:val="99"/>
    <w:rsid w:val="004543C0"/>
    <w:pPr>
      <w:tabs>
        <w:tab w:val="center" w:pos="4536"/>
        <w:tab w:val="right" w:pos="9072"/>
      </w:tabs>
    </w:pPr>
  </w:style>
  <w:style w:type="table" w:styleId="Tabellenraster">
    <w:name w:val="Table Grid"/>
    <w:basedOn w:val="NormaleTabelle"/>
    <w:rsid w:val="00797ED5"/>
    <w:pPr>
      <w:spacing w:line="260" w:lineRule="atLeast"/>
      <w:jc w:val="both"/>
    </w:pPr>
    <w:rPr>
      <w:rFonts w:ascii="Bookman Old Style" w:eastAsia="Times New Roman" w:hAnsi="Bookman Old Style" w:cs="Bookman Old Sty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1B690D"/>
    <w:pPr>
      <w:autoSpaceDE w:val="0"/>
      <w:autoSpaceDN w:val="0"/>
      <w:adjustRightInd w:val="0"/>
      <w:spacing w:line="288" w:lineRule="auto"/>
      <w:textAlignment w:val="center"/>
    </w:pPr>
    <w:rPr>
      <w:rFonts w:ascii="Times" w:eastAsia="Times New Roman" w:hAnsi="Times" w:cs="Times"/>
      <w:color w:val="000000"/>
      <w:sz w:val="24"/>
      <w:szCs w:val="24"/>
    </w:rPr>
  </w:style>
  <w:style w:type="character" w:customStyle="1" w:styleId="Kapitel1">
    <w:name w:val="Kapitel 1"/>
    <w:rsid w:val="001B690D"/>
    <w:rPr>
      <w:rFonts w:ascii="Arial" w:hAnsi="Arial" w:cs="Arial"/>
      <w:caps/>
      <w:color w:val="000000"/>
      <w:sz w:val="20"/>
      <w:szCs w:val="20"/>
      <w:u w:val="double"/>
    </w:rPr>
  </w:style>
  <w:style w:type="paragraph" w:styleId="Sprechblasentext">
    <w:name w:val="Balloon Text"/>
    <w:basedOn w:val="Standard"/>
    <w:semiHidden/>
    <w:rsid w:val="00B059DF"/>
    <w:rPr>
      <w:rFonts w:ascii="Tahoma" w:hAnsi="Tahoma" w:cs="Tahoma"/>
      <w:sz w:val="16"/>
      <w:szCs w:val="16"/>
    </w:rPr>
  </w:style>
  <w:style w:type="paragraph" w:styleId="Funotentext">
    <w:name w:val="footnote text"/>
    <w:basedOn w:val="Standard"/>
    <w:link w:val="FunotentextZchn"/>
    <w:rsid w:val="00D41186"/>
    <w:pPr>
      <w:spacing w:line="240" w:lineRule="auto"/>
      <w:jc w:val="left"/>
    </w:pPr>
    <w:rPr>
      <w:rFonts w:ascii="Times New Roman" w:hAnsi="Times New Roman" w:cs="Times New Roman"/>
    </w:rPr>
  </w:style>
  <w:style w:type="character" w:customStyle="1" w:styleId="FunotentextZchn">
    <w:name w:val="Fußnotentext Zchn"/>
    <w:basedOn w:val="Absatz-Standardschriftart"/>
    <w:link w:val="Funotentext"/>
    <w:rsid w:val="00D41186"/>
    <w:rPr>
      <w:rFonts w:eastAsia="Times New Roman"/>
    </w:rPr>
  </w:style>
  <w:style w:type="character" w:styleId="Funotenzeichen">
    <w:name w:val="footnote reference"/>
    <w:basedOn w:val="Absatz-Standardschriftart"/>
    <w:rsid w:val="00D41186"/>
    <w:rPr>
      <w:vertAlign w:val="superscript"/>
    </w:rPr>
  </w:style>
  <w:style w:type="character" w:customStyle="1" w:styleId="FuzeileZchn">
    <w:name w:val="Fußzeile Zchn"/>
    <w:basedOn w:val="Absatz-Standardschriftart"/>
    <w:link w:val="Fuzeile"/>
    <w:uiPriority w:val="99"/>
    <w:rsid w:val="00656D04"/>
    <w:rPr>
      <w:rFonts w:ascii="Bookman Old Style" w:eastAsia="Times New Roman" w:hAnsi="Bookman Old Style" w:cs="Bookman Old Style"/>
    </w:rPr>
  </w:style>
  <w:style w:type="character" w:styleId="Hyperlink">
    <w:name w:val="Hyperlink"/>
    <w:basedOn w:val="Absatz-Standardschriftart"/>
    <w:uiPriority w:val="99"/>
    <w:unhideWhenUsed/>
    <w:rsid w:val="00662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9663">
      <w:bodyDiv w:val="1"/>
      <w:marLeft w:val="0"/>
      <w:marRight w:val="0"/>
      <w:marTop w:val="0"/>
      <w:marBottom w:val="0"/>
      <w:divBdr>
        <w:top w:val="none" w:sz="0" w:space="0" w:color="auto"/>
        <w:left w:val="none" w:sz="0" w:space="0" w:color="auto"/>
        <w:bottom w:val="none" w:sz="0" w:space="0" w:color="auto"/>
        <w:right w:val="none" w:sz="0" w:space="0" w:color="auto"/>
      </w:divBdr>
    </w:div>
    <w:div w:id="880365010">
      <w:bodyDiv w:val="1"/>
      <w:marLeft w:val="0"/>
      <w:marRight w:val="0"/>
      <w:marTop w:val="0"/>
      <w:marBottom w:val="0"/>
      <w:divBdr>
        <w:top w:val="none" w:sz="0" w:space="0" w:color="auto"/>
        <w:left w:val="none" w:sz="0" w:space="0" w:color="auto"/>
        <w:bottom w:val="none" w:sz="0" w:space="0" w:color="auto"/>
        <w:right w:val="none" w:sz="0" w:space="0" w:color="auto"/>
      </w:divBdr>
    </w:div>
    <w:div w:id="1203900892">
      <w:bodyDiv w:val="1"/>
      <w:marLeft w:val="0"/>
      <w:marRight w:val="0"/>
      <w:marTop w:val="0"/>
      <w:marBottom w:val="0"/>
      <w:divBdr>
        <w:top w:val="none" w:sz="0" w:space="0" w:color="auto"/>
        <w:left w:val="none" w:sz="0" w:space="0" w:color="auto"/>
        <w:bottom w:val="none" w:sz="0" w:space="0" w:color="auto"/>
        <w:right w:val="none" w:sz="0" w:space="0" w:color="auto"/>
      </w:divBdr>
    </w:div>
    <w:div w:id="1568304254">
      <w:bodyDiv w:val="1"/>
      <w:marLeft w:val="0"/>
      <w:marRight w:val="0"/>
      <w:marTop w:val="0"/>
      <w:marBottom w:val="0"/>
      <w:divBdr>
        <w:top w:val="none" w:sz="0" w:space="0" w:color="auto"/>
        <w:left w:val="none" w:sz="0" w:space="0" w:color="auto"/>
        <w:bottom w:val="none" w:sz="0" w:space="0" w:color="auto"/>
        <w:right w:val="none" w:sz="0" w:space="0" w:color="auto"/>
      </w:divBdr>
    </w:div>
    <w:div w:id="21457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th.Lehnart@hs-g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Briefvorlage 1. Seite</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1. Seite</dc:title>
  <dc:creator>Horlaville</dc:creator>
  <cp:lastModifiedBy>Lehnart, Ruth</cp:lastModifiedBy>
  <cp:revision>5</cp:revision>
  <cp:lastPrinted>2019-05-16T07:57:00Z</cp:lastPrinted>
  <dcterms:created xsi:type="dcterms:W3CDTF">2020-11-30T09:20:00Z</dcterms:created>
  <dcterms:modified xsi:type="dcterms:W3CDTF">2020-11-30T09:25:00Z</dcterms:modified>
</cp:coreProperties>
</file>